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7C4698" w:rsidRDefault="00B277E4">
            <w:pPr>
              <w:rPr>
                <w:rFonts w:ascii="Arial" w:eastAsia="Arial" w:hAnsi="Arial" w:cs="Arial"/>
                <w:sz w:val="22"/>
                <w:szCs w:val="22"/>
              </w:rPr>
            </w:pPr>
            <w:r w:rsidRPr="007C4698">
              <w:rPr>
                <w:rFonts w:ascii="Arial" w:eastAsia="Arial" w:hAnsi="Arial" w:cs="Arial"/>
                <w:sz w:val="22"/>
                <w:szCs w:val="22"/>
              </w:rPr>
              <w:t>HEIDY ANDREA QUINTERO FONSECA</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7C4698" w:rsidRDefault="00B277E4">
            <w:pPr>
              <w:rPr>
                <w:rFonts w:ascii="Arial" w:eastAsia="Arial" w:hAnsi="Arial" w:cs="Arial"/>
                <w:sz w:val="22"/>
                <w:szCs w:val="22"/>
              </w:rPr>
            </w:pPr>
            <w:r w:rsidRPr="007C4698">
              <w:rPr>
                <w:rFonts w:ascii="Arial" w:eastAsia="Arial" w:hAnsi="Arial" w:cs="Arial"/>
              </w:rPr>
              <w:t>52.494.079</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7C4698" w:rsidRDefault="00B277E4">
            <w:pPr>
              <w:jc w:val="both"/>
              <w:rPr>
                <w:rFonts w:ascii="Arial" w:eastAsia="Arial" w:hAnsi="Arial" w:cs="Arial"/>
                <w:sz w:val="22"/>
                <w:szCs w:val="22"/>
              </w:rPr>
            </w:pPr>
            <w:bookmarkStart w:id="6" w:name="bookmark=id.2et92p0" w:colFirst="0" w:colLast="0"/>
            <w:bookmarkEnd w:id="6"/>
            <w:r w:rsidRPr="007C4698">
              <w:rPr>
                <w:rFonts w:ascii="Arial" w:eastAsia="Arial" w:hAnsi="Arial" w:cs="Arial"/>
                <w:sz w:val="22"/>
                <w:szCs w:val="22"/>
              </w:rPr>
              <w:t>SDA-08-2019-570</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r>
        <w:rPr>
          <w:b/>
          <w:sz w:val="24"/>
          <w:szCs w:val="24"/>
        </w:rPr>
        <w:t xml:space="preserve">OBJETIVO </w:t>
      </w:r>
    </w:p>
    <w:p w:rsidR="007C4698" w:rsidRPr="007C4698" w:rsidRDefault="007C4698" w:rsidP="007C4698">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la señora HEIDY ANDREA QUINTERO FONSECA, identificada con cédula de ciudadanía 52.494.079,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7C4698">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rsidP="007C4698">
      <w:pPr>
        <w:spacing w:line="360" w:lineRule="auto"/>
      </w:pPr>
    </w:p>
    <w:p w:rsidR="00BB600E" w:rsidRDefault="00B277E4" w:rsidP="007C4698">
      <w:pPr>
        <w:spacing w:line="360" w:lineRule="auto"/>
        <w:jc w:val="both"/>
        <w:rPr>
          <w:rFonts w:ascii="Arial" w:eastAsia="Arial" w:hAnsi="Arial" w:cs="Arial"/>
          <w:color w:val="000000"/>
        </w:rPr>
      </w:pPr>
      <w:r>
        <w:rPr>
          <w:rFonts w:ascii="Arial" w:eastAsia="Arial" w:hAnsi="Arial" w:cs="Arial"/>
          <w:color w:val="000000"/>
        </w:rPr>
        <w:t>A continuación, se presentan los cargos formulados en el Auto  04164 del 19 de noviembre 2020:</w:t>
      </w:r>
    </w:p>
    <w:p w:rsidR="00BB600E" w:rsidRPr="007C4698" w:rsidRDefault="00BB600E">
      <w:pPr>
        <w:spacing w:line="360" w:lineRule="auto"/>
        <w:jc w:val="both"/>
        <w:rPr>
          <w:rFonts w:ascii="Arial" w:eastAsia="Arial" w:hAnsi="Arial" w:cs="Arial"/>
        </w:rPr>
      </w:pPr>
    </w:p>
    <w:p w:rsidR="00BB600E" w:rsidRPr="007C4698" w:rsidRDefault="007C4698" w:rsidP="007C4698">
      <w:pPr>
        <w:spacing w:line="360" w:lineRule="auto"/>
        <w:ind w:left="357"/>
        <w:jc w:val="both"/>
        <w:rPr>
          <w:rFonts w:ascii="Arial" w:eastAsia="Arial" w:hAnsi="Arial" w:cs="Arial"/>
        </w:rPr>
      </w:pPr>
      <w:r>
        <w:rPr>
          <w:rFonts w:ascii="Arial" w:eastAsia="Arial" w:hAnsi="Arial" w:cs="Arial"/>
        </w:rPr>
        <w:t>“</w:t>
      </w:r>
      <w:r w:rsidR="00B277E4" w:rsidRPr="007C4698">
        <w:rPr>
          <w:rFonts w:ascii="Arial" w:eastAsia="Arial" w:hAnsi="Arial" w:cs="Arial"/>
          <w:b/>
        </w:rPr>
        <w:t>Cargo único.</w:t>
      </w:r>
      <w:r w:rsidR="00B277E4" w:rsidRPr="007C4698">
        <w:rPr>
          <w:rFonts w:ascii="Arial" w:eastAsia="Arial" w:hAnsi="Arial" w:cs="Arial"/>
        </w:rPr>
        <w:t xml:space="preserve"> – Generar ruido que traspasó los límites permitido en la propiedad ubicada, en la calle 64 D No. 70 B - 04 de la localidad de Engativá de la ciudad de Bogotá D.C., por el empleo de dos (2) fuentes electroacústicas, marca Artesanal y una (1) Rockola, marca Artesanal, presentando un nivel de emisión de ruido de 69,4 dB(A), en el horario NOCTURNO, en un Sector B. Tranquilidad y Ruido Moderado, sobrepasando los límites máximos permisibles de emisión de ruido en 14,4 dB(A), siendo 55 decibeles lo máximo permitido en este sector, contraviniendo así lo normado contraviniendo así lo normado en los artículos 2.2.5.1.5.4 y 2.2.5.1.5.7. del Decreto 1076 del 26 de mayo de 2015 “Por medio del cual se expide el Decreto Único Reglamentario del Sector Ambiente y Desarrollo Sostenible" en concordancia con el artículo 9 de la Resolución 627 del 7 de abril de 2006 “Por la cual se establece la norma nacional de emisión de ruido y ruido ambiental.”</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SDA-08-2019-570, y en especial las evidencias técnicas sustentadas en el concepto técnico 01127 del 31 de enero de 2019 se determina lo siguiente: </w:t>
      </w:r>
    </w:p>
    <w:p w:rsidR="00BB600E" w:rsidRDefault="00BB600E">
      <w:pPr>
        <w:spacing w:line="360" w:lineRule="auto"/>
        <w:jc w:val="both"/>
        <w:rPr>
          <w:rFonts w:ascii="Arial" w:eastAsia="Arial" w:hAnsi="Arial" w:cs="Arial"/>
        </w:rPr>
      </w:pPr>
    </w:p>
    <w:p w:rsidR="00BB600E" w:rsidRPr="007C4698" w:rsidRDefault="00B277E4">
      <w:pPr>
        <w:spacing w:line="360" w:lineRule="auto"/>
        <w:jc w:val="both"/>
        <w:rPr>
          <w:rFonts w:ascii="Arial" w:eastAsia="Arial" w:hAnsi="Arial" w:cs="Arial"/>
          <w:color w:val="FF0000"/>
        </w:rPr>
      </w:pPr>
      <w:r>
        <w:rPr>
          <w:rFonts w:ascii="Arial" w:eastAsia="Arial" w:hAnsi="Arial" w:cs="Arial"/>
          <w:b/>
        </w:rPr>
        <w:t xml:space="preserve">Tiempo: </w:t>
      </w:r>
      <w:r w:rsidRPr="007C4698">
        <w:rPr>
          <w:rFonts w:ascii="Arial" w:eastAsia="Arial" w:hAnsi="Arial" w:cs="Arial"/>
        </w:rPr>
        <w:t>la visita técnica, en la que se llevó a cabo la medición, tuvo lugar el 05/01/2019 en horario nocturno.</w:t>
      </w:r>
    </w:p>
    <w:p w:rsidR="00BB600E" w:rsidRDefault="00BB600E">
      <w:pPr>
        <w:spacing w:line="360" w:lineRule="auto"/>
        <w:jc w:val="both"/>
        <w:rPr>
          <w:rFonts w:ascii="Arial" w:eastAsia="Arial" w:hAnsi="Arial" w:cs="Arial"/>
          <w:b/>
          <w:color w:val="C00000"/>
        </w:rPr>
      </w:pPr>
    </w:p>
    <w:p w:rsidR="00BB600E" w:rsidRDefault="007C4698">
      <w:pPr>
        <w:spacing w:line="360" w:lineRule="auto"/>
        <w:jc w:val="both"/>
        <w:rPr>
          <w:rFonts w:ascii="Arial" w:eastAsia="Arial" w:hAnsi="Arial" w:cs="Arial"/>
        </w:rPr>
      </w:pPr>
      <w:r>
        <w:rPr>
          <w:rFonts w:ascii="Arial" w:eastAsia="Arial" w:hAnsi="Arial" w:cs="Arial"/>
          <w:b/>
        </w:rPr>
        <w:t xml:space="preserve">Modo: </w:t>
      </w:r>
      <w:r w:rsidRPr="007C4698">
        <w:rPr>
          <w:rFonts w:ascii="Arial" w:eastAsia="Arial" w:hAnsi="Arial" w:cs="Arial"/>
        </w:rPr>
        <w:t>en atención los</w:t>
      </w:r>
      <w:r w:rsidR="00B277E4" w:rsidRPr="007C4698">
        <w:rPr>
          <w:rFonts w:ascii="Arial" w:eastAsia="Arial" w:hAnsi="Arial" w:cs="Arial"/>
        </w:rPr>
        <w:t xml:space="preserve"> Radicado</w:t>
      </w:r>
      <w:r w:rsidRPr="007C4698">
        <w:rPr>
          <w:rFonts w:ascii="Arial" w:eastAsia="Arial" w:hAnsi="Arial" w:cs="Arial"/>
        </w:rPr>
        <w:t>s</w:t>
      </w:r>
      <w:r w:rsidR="00B277E4" w:rsidRPr="007C4698">
        <w:rPr>
          <w:rFonts w:ascii="Arial" w:eastAsia="Arial" w:hAnsi="Arial" w:cs="Arial"/>
        </w:rPr>
        <w:t xml:space="preserve"> SDA No. 2017ER263037 del 26/12/2017</w:t>
      </w:r>
      <w:r w:rsidRPr="007C4698">
        <w:rPr>
          <w:rFonts w:ascii="Arial" w:eastAsia="Arial" w:hAnsi="Arial" w:cs="Arial"/>
        </w:rPr>
        <w:t>,</w:t>
      </w:r>
      <w:r w:rsidR="00B277E4" w:rsidRPr="007C4698">
        <w:rPr>
          <w:rFonts w:ascii="Arial" w:eastAsia="Arial" w:hAnsi="Arial" w:cs="Arial"/>
        </w:rPr>
        <w:t xml:space="preserve"> Radicado SDA No. 2018ER131313 del 07/06/2018 Radicado SDA No. 2018ER215411 del 14/09/2018, se realiza visita técnica por parte de la Subdirección de Calidad del Aire, Auditiva y Visual (SCAAV) de la Secretaría Distrital de Ambiente (SDA), con el fin de </w:t>
      </w:r>
      <w:r w:rsidR="00B277E4" w:rsidRPr="007C4698">
        <w:rPr>
          <w:rFonts w:ascii="Arial" w:eastAsia="Arial" w:hAnsi="Arial" w:cs="Arial"/>
        </w:rPr>
        <w:lastRenderedPageBreak/>
        <w:t>verificar los niveles de presión sonora generados por el establecimiento Tienda – Bar Tu Tranquilooo.</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Fuente electroacustica, rockola, televisor.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69,4dB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7C4698" w:rsidRDefault="00B277E4">
      <w:pPr>
        <w:spacing w:line="360" w:lineRule="auto"/>
        <w:jc w:val="both"/>
        <w:rPr>
          <w:rFonts w:ascii="Arial" w:eastAsia="Arial" w:hAnsi="Arial" w:cs="Arial"/>
        </w:rPr>
      </w:pPr>
      <w:r>
        <w:rPr>
          <w:rFonts w:ascii="Arial" w:eastAsia="Arial" w:hAnsi="Arial" w:cs="Arial"/>
          <w:b/>
        </w:rPr>
        <w:t xml:space="preserve">Lugar: </w:t>
      </w:r>
      <w:r w:rsidRPr="007C4698">
        <w:rPr>
          <w:rFonts w:ascii="Arial" w:eastAsia="Arial" w:hAnsi="Arial" w:cs="Arial"/>
        </w:rPr>
        <w:t>las infracciones objeto del presente proceso sancionatorio se evidenciaron en el establecimiento denominado Tienda – Bar Tu Tranquilooo, ubicado en la Calle 64 D No. 70 B – 04, barrio San Joaquín, localidad de Engativá.</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DESCARGOS</w:t>
      </w:r>
    </w:p>
    <w:p w:rsidR="00BB600E" w:rsidRDefault="00BB600E">
      <w:pPr>
        <w:spacing w:line="360" w:lineRule="auto"/>
        <w:jc w:val="both"/>
        <w:rPr>
          <w:rFonts w:ascii="Arial" w:eastAsia="Arial" w:hAnsi="Arial" w:cs="Arial"/>
          <w:color w:val="00B0F0"/>
        </w:rPr>
      </w:pPr>
    </w:p>
    <w:p w:rsidR="00BB600E" w:rsidRDefault="00B277E4">
      <w:pPr>
        <w:spacing w:line="360" w:lineRule="auto"/>
        <w:jc w:val="both"/>
        <w:rPr>
          <w:rFonts w:ascii="Arial" w:eastAsia="Arial" w:hAnsi="Arial" w:cs="Arial"/>
        </w:rPr>
      </w:pPr>
      <w:r>
        <w:rPr>
          <w:rFonts w:ascii="Arial" w:eastAsia="Arial" w:hAnsi="Arial" w:cs="Arial"/>
        </w:rPr>
        <w:t>Que, transcurrido el término de ley, para la presentación de descargos, y una vez revisado el sistema forest de la Entidad, así como las actuaciones que reposan en el expediente SDA-08-2019-570, se evidenció que la señora HEIDY ANDREA QUINTERO FONSECA, identificada con cédula de ciudadanía 52.494.079, en calidad de propietario del establecimiento denominado Tienda – Bar Tu Tranquilooo, no presentó escrito de descargos, ni solicitó pruebas en contra del Auto  04164 del 19 de noviembre 2020,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lastRenderedPageBreak/>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7C4698" w:rsidRPr="00066A51" w:rsidRDefault="007C4698"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w:lastRenderedPageBreak/>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295A9B">
      <w:pPr>
        <w:spacing w:line="360" w:lineRule="auto"/>
        <w:jc w:val="both"/>
        <w:rPr>
          <w:rFonts w:ascii="Arial" w:eastAsia="Arial" w:hAnsi="Arial" w:cs="Arial"/>
          <w:b/>
        </w:rPr>
      </w:pPr>
      <w:r>
        <w:rPr>
          <w:rFonts w:ascii="Arial" w:eastAsia="Arial" w:hAnsi="Arial" w:cs="Arial"/>
          <w:b/>
        </w:rPr>
        <w:t>Cargo único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295A9B">
      <w:pPr>
        <w:spacing w:line="360" w:lineRule="auto"/>
        <w:jc w:val="both"/>
        <w:rPr>
          <w:rFonts w:ascii="Arial" w:eastAsia="Arial" w:hAnsi="Arial" w:cs="Arial"/>
          <w:b/>
        </w:rPr>
      </w:pPr>
      <w:r>
        <w:rPr>
          <w:rFonts w:ascii="Arial" w:eastAsia="Arial" w:hAnsi="Arial" w:cs="Arial"/>
          <w:b/>
        </w:rPr>
        <w:t>Cargo único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SDA-08-2019-570,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295A9B">
      <w:pPr>
        <w:spacing w:line="360" w:lineRule="auto"/>
        <w:jc w:val="both"/>
        <w:rPr>
          <w:rFonts w:ascii="Arial" w:eastAsia="Arial" w:hAnsi="Arial" w:cs="Arial"/>
          <w:b/>
        </w:rPr>
      </w:pPr>
      <w:r>
        <w:rPr>
          <w:rFonts w:ascii="Arial" w:eastAsia="Arial" w:hAnsi="Arial" w:cs="Arial"/>
          <w:b/>
        </w:rPr>
        <w:t>Cargo único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lastRenderedPageBreak/>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295A9B">
        <w:rPr>
          <w:rFonts w:ascii="Arial" w:eastAsia="Arial" w:hAnsi="Arial" w:cs="Arial"/>
          <w:color w:val="000000"/>
        </w:rPr>
        <w:t xml:space="preserve"> </w:t>
      </w:r>
      <w:r>
        <w:rPr>
          <w:rFonts w:ascii="Arial" w:eastAsia="Arial" w:hAnsi="Arial" w:cs="Arial"/>
          <w:color w:val="000000"/>
        </w:rPr>
        <w:t>=</w:t>
      </w:r>
      <w:r w:rsidR="00295A9B">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295A9B">
      <w:pPr>
        <w:spacing w:line="360" w:lineRule="auto"/>
        <w:jc w:val="both"/>
        <w:rPr>
          <w:rFonts w:ascii="Arial" w:eastAsia="Arial" w:hAnsi="Arial" w:cs="Arial"/>
        </w:rPr>
      </w:pPr>
      <w:r>
        <w:rPr>
          <w:rFonts w:ascii="Arial" w:eastAsia="Arial" w:hAnsi="Arial" w:cs="Arial"/>
          <w:b/>
          <w:color w:val="000000"/>
        </w:rPr>
        <w:t>Cargo único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05/01/2019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7" w:name="_heading=h.tyjcwt" w:colFirst="0" w:colLast="0"/>
      <w:bookmarkEnd w:id="7"/>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01127 del 31 de enero de 2019  se estableció que como resultado de la evaluación el nivel equivalente del aporte sonoro de las fuentes específicas (Leqemisión), es de 69,4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Así las cosas, de acuerdo a lo establecido en la comunicación ANLA para determinar la lesividad de la infracción, para este caso en específico se revisa la Unidad de Contaminación por Ruido (UCR) del establecimiento, donde se clasifica como un Aporte Contaminante MUY ALTO.</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w:t>
      </w:r>
      <w:r w:rsidR="00295A9B">
        <w:rPr>
          <w:rFonts w:ascii="Arial" w:hAnsi="Arial" w:cs="Arial"/>
          <w:color w:val="000000"/>
          <w:szCs w:val="22"/>
          <w:lang w:val="es-CO" w:eastAsia="es-CO"/>
        </w:rPr>
        <w:t>na única valoración para el único cargo formulado</w:t>
      </w:r>
      <w:r w:rsidRPr="00BF7DD7">
        <w:rPr>
          <w:rFonts w:ascii="Arial" w:hAnsi="Arial" w:cs="Arial"/>
          <w:color w:val="000000"/>
          <w:szCs w:val="22"/>
          <w:lang w:val="es-CO" w:eastAsia="es-CO"/>
        </w:rPr>
        <w:t xml:space="preserve"> teniendo en cuenta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lastRenderedPageBreak/>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295A9B">
      <w:pPr>
        <w:spacing w:line="360" w:lineRule="auto"/>
        <w:jc w:val="center"/>
        <w:rPr>
          <w:rFonts w:ascii="Arial" w:eastAsia="Arial" w:hAnsi="Arial" w:cs="Arial"/>
          <w:color w:val="FF0000"/>
          <w:sz w:val="22"/>
          <w:szCs w:val="22"/>
        </w:rPr>
      </w:pPr>
      <w:r>
        <w:rPr>
          <w:rFonts w:ascii="Arial" w:eastAsia="Arial" w:hAnsi="Arial" w:cs="Arial"/>
        </w:rPr>
        <w:t>R = 11,03 x $1.423.5</w:t>
      </w:r>
      <w:r w:rsidR="00B277E4">
        <w:rPr>
          <w:rFonts w:ascii="Arial" w:eastAsia="Arial" w:hAnsi="Arial" w:cs="Arial"/>
        </w:rPr>
        <w:t>00 x 3</w:t>
      </w:r>
    </w:p>
    <w:p w:rsidR="00BB600E" w:rsidRDefault="00BB600E">
      <w:pPr>
        <w:spacing w:line="360" w:lineRule="auto"/>
        <w:jc w:val="center"/>
        <w:rPr>
          <w:rFonts w:ascii="Arial" w:eastAsia="Arial" w:hAnsi="Arial" w:cs="Arial"/>
          <w:color w:val="FF0000"/>
          <w:sz w:val="22"/>
          <w:szCs w:val="22"/>
        </w:rPr>
      </w:pPr>
    </w:p>
    <w:p w:rsidR="00BB600E" w:rsidRPr="00295A9B" w:rsidRDefault="00B277E4" w:rsidP="00A8598B">
      <w:pPr>
        <w:spacing w:line="360" w:lineRule="auto"/>
        <w:jc w:val="center"/>
        <w:rPr>
          <w:rFonts w:ascii="Arial" w:eastAsia="Arial" w:hAnsi="Arial" w:cs="Arial"/>
          <w:b/>
          <w:szCs w:val="22"/>
        </w:rPr>
      </w:pPr>
      <w:r w:rsidRPr="00295A9B">
        <w:rPr>
          <w:rFonts w:ascii="Arial" w:eastAsia="Arial" w:hAnsi="Arial" w:cs="Arial"/>
          <w:b/>
          <w:szCs w:val="22"/>
        </w:rPr>
        <w:t>R = 47.103.615</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lastRenderedPageBreak/>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8" w:name="_heading=h.1t3h5sf" w:colFirst="0" w:colLast="0"/>
      <w:bookmarkEnd w:id="8"/>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w:t>
      </w:r>
      <w:proofErr w:type="gramStart"/>
      <w:r>
        <w:rPr>
          <w:rFonts w:ascii="Arial" w:eastAsia="Arial" w:hAnsi="Arial" w:cs="Arial"/>
          <w:color w:val="000000"/>
        </w:rPr>
        <w:t>varia</w:t>
      </w:r>
      <w:proofErr w:type="gramEnd"/>
      <w:r>
        <w:rPr>
          <w:rFonts w:ascii="Arial" w:eastAsia="Arial" w:hAnsi="Arial" w:cs="Arial"/>
          <w:color w:val="000000"/>
        </w:rPr>
        <w:t xml:space="preserve">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Calle 64 D No. 70 B – 04, tiene un estrato tres asignado, como se evidencia a continuación:</w:t>
      </w:r>
    </w:p>
    <w:p w:rsidR="00295A9B" w:rsidRDefault="00295A9B" w:rsidP="00295A9B">
      <w:pPr>
        <w:spacing w:line="360" w:lineRule="auto"/>
        <w:jc w:val="center"/>
        <w:rPr>
          <w:rFonts w:ascii="Arial" w:eastAsia="Arial" w:hAnsi="Arial" w:cs="Arial"/>
        </w:rPr>
      </w:pPr>
      <w:r w:rsidRPr="00295A9B">
        <w:rPr>
          <w:rFonts w:ascii="Arial" w:eastAsia="Arial" w:hAnsi="Arial" w:cs="Arial"/>
        </w:rPr>
        <w:drawing>
          <wp:inline distT="0" distB="0" distL="0" distR="0" wp14:anchorId="72DA1669" wp14:editId="6390C102">
            <wp:extent cx="3211585" cy="2682240"/>
            <wp:effectExtent l="0" t="0" r="8255"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4634" cy="2684787"/>
                    </a:xfrm>
                    <a:prstGeom prst="rect">
                      <a:avLst/>
                    </a:prstGeom>
                  </pic:spPr>
                </pic:pic>
              </a:graphicData>
            </a:graphic>
          </wp:inline>
        </w:drawing>
      </w:r>
    </w:p>
    <w:p w:rsidR="00BB600E" w:rsidRPr="00295A9B" w:rsidRDefault="00295A9B" w:rsidP="00295A9B">
      <w:pPr>
        <w:spacing w:line="360" w:lineRule="auto"/>
        <w:jc w:val="center"/>
        <w:rPr>
          <w:rFonts w:ascii="Arial" w:hAnsi="Arial" w:cs="Arial"/>
        </w:rPr>
      </w:pPr>
      <w:r w:rsidRPr="00295A9B">
        <w:rPr>
          <w:rFonts w:ascii="Arial" w:hAnsi="Arial" w:cs="Arial"/>
        </w:rPr>
        <w:t>Fuente: SINUPOT</w:t>
      </w:r>
    </w:p>
    <w:p w:rsidR="00BB600E" w:rsidRPr="00295A9B" w:rsidRDefault="00B277E4">
      <w:pPr>
        <w:pBdr>
          <w:top w:val="nil"/>
          <w:left w:val="nil"/>
          <w:bottom w:val="nil"/>
          <w:right w:val="nil"/>
          <w:between w:val="nil"/>
        </w:pBdr>
        <w:spacing w:line="360" w:lineRule="auto"/>
        <w:jc w:val="both"/>
        <w:rPr>
          <w:rFonts w:ascii="Arial" w:eastAsia="Arial" w:hAnsi="Arial" w:cs="Arial"/>
        </w:rPr>
      </w:pPr>
      <w:r w:rsidRPr="00295A9B">
        <w:rPr>
          <w:rFonts w:ascii="Arial" w:eastAsia="Arial" w:hAnsi="Arial" w:cs="Arial"/>
        </w:rPr>
        <w:lastRenderedPageBreak/>
        <w:t>En ese sentido, y teniendo en cuenta lo establecido en el artículo 10 numeral 1 de la Resolución 2086 del 2010, la capacidad socioeconómica del presunto infractor corresponde a 0,03</w:t>
      </w:r>
      <w:r w:rsidR="00295A9B">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0,03</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295A9B">
      <w:pPr>
        <w:spacing w:line="360" w:lineRule="auto"/>
        <w:jc w:val="center"/>
        <w:rPr>
          <w:rFonts w:ascii="Arial" w:eastAsia="Arial" w:hAnsi="Arial" w:cs="Arial"/>
          <w:b/>
        </w:rPr>
      </w:pPr>
      <w:r>
        <w:rPr>
          <w:rFonts w:ascii="Arial" w:eastAsia="Arial" w:hAnsi="Arial" w:cs="Arial"/>
          <w:b/>
        </w:rPr>
        <w:t>Multa = B + [(α</w:t>
      </w:r>
      <w:r w:rsidR="00B277E4">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295A9B" w:rsidRPr="00295A9B">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$ 0</w:t>
            </w:r>
          </w:p>
        </w:tc>
      </w:tr>
      <w:tr w:rsidR="00295A9B" w:rsidRPr="00295A9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1</w:t>
            </w:r>
          </w:p>
        </w:tc>
      </w:tr>
      <w:tr w:rsidR="00295A9B" w:rsidRPr="00295A9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$47.103.615</w:t>
            </w:r>
          </w:p>
        </w:tc>
      </w:tr>
      <w:tr w:rsidR="00295A9B" w:rsidRPr="00295A9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295A9B" w:rsidRDefault="00295A9B">
            <w:pPr>
              <w:spacing w:line="360" w:lineRule="auto"/>
              <w:jc w:val="center"/>
              <w:rPr>
                <w:rFonts w:ascii="Arial" w:eastAsia="Arial" w:hAnsi="Arial" w:cs="Arial"/>
                <w:sz w:val="20"/>
                <w:szCs w:val="18"/>
              </w:rPr>
            </w:pPr>
            <w:r>
              <w:rPr>
                <w:rFonts w:ascii="Arial" w:eastAsia="Arial" w:hAnsi="Arial" w:cs="Arial"/>
                <w:sz w:val="20"/>
                <w:szCs w:val="18"/>
              </w:rPr>
              <w:t>0,2</w:t>
            </w:r>
          </w:p>
        </w:tc>
      </w:tr>
      <w:tr w:rsidR="00295A9B" w:rsidRPr="00295A9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$ 0</w:t>
            </w:r>
          </w:p>
        </w:tc>
      </w:tr>
      <w:tr w:rsidR="00295A9B" w:rsidRPr="00295A9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295A9B" w:rsidRDefault="00B277E4">
            <w:pPr>
              <w:spacing w:line="360" w:lineRule="auto"/>
              <w:jc w:val="center"/>
              <w:rPr>
                <w:rFonts w:ascii="Arial" w:eastAsia="Arial" w:hAnsi="Arial" w:cs="Arial"/>
                <w:sz w:val="20"/>
                <w:szCs w:val="18"/>
              </w:rPr>
            </w:pPr>
            <w:r w:rsidRPr="00295A9B">
              <w:rPr>
                <w:rFonts w:ascii="Arial" w:eastAsia="Arial" w:hAnsi="Arial" w:cs="Arial"/>
                <w:sz w:val="20"/>
                <w:szCs w:val="18"/>
              </w:rPr>
              <w:t>0,03</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$47.103.615) × (1+0,2) + 0] *0,03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295A9B" w:rsidRPr="00295A9B">
        <w:rPr>
          <w:rFonts w:ascii="Arial" w:eastAsia="Arial" w:hAnsi="Arial" w:cs="Arial"/>
          <w:b/>
          <w:color w:val="000000"/>
        </w:rPr>
        <w:t xml:space="preserve">UN MILLÓN SEISCIENTOS NOVENTA Y CINCO MIL SETECIENTOS TREINTA </w:t>
      </w:r>
      <w:r>
        <w:rPr>
          <w:rFonts w:ascii="Arial" w:eastAsia="Arial" w:hAnsi="Arial" w:cs="Arial"/>
          <w:b/>
          <w:color w:val="000000"/>
        </w:rPr>
        <w:t xml:space="preserve">PESOS MONEDA CORRIENTE </w:t>
      </w:r>
      <w:r w:rsidR="00295A9B">
        <w:rPr>
          <w:rFonts w:ascii="Arial" w:eastAsia="Arial" w:hAnsi="Arial" w:cs="Arial"/>
          <w:b/>
          <w:color w:val="000000"/>
        </w:rPr>
        <w:t>(</w:t>
      </w:r>
      <w:r w:rsidR="00295A9B" w:rsidRPr="00295A9B">
        <w:rPr>
          <w:rFonts w:ascii="Arial" w:eastAsia="Arial" w:hAnsi="Arial" w:cs="Arial"/>
          <w:b/>
          <w:color w:val="000000"/>
        </w:rPr>
        <w:t>$ 1.695.730</w:t>
      </w:r>
      <w:r>
        <w:rPr>
          <w:rFonts w:ascii="Arial" w:eastAsia="Arial" w:hAnsi="Arial" w:cs="Arial"/>
          <w:b/>
          <w:color w:val="000000"/>
        </w:rPr>
        <w:t>).</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295A9B" w:rsidRDefault="00295A9B">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295A9B" w:rsidRDefault="00295A9B">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892B20">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892B20">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1.695.730</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B277E4">
      <w:pPr>
        <w:spacing w:line="360" w:lineRule="auto"/>
        <w:jc w:val="center"/>
        <w:rPr>
          <w:rFonts w:ascii="Arial" w:eastAsia="Arial" w:hAnsi="Arial" w:cs="Arial"/>
          <w:color w:val="000000"/>
        </w:rPr>
      </w:pPr>
      <w:r>
        <w:rPr>
          <w:rFonts w:ascii="Arial" w:eastAsia="Arial" w:hAnsi="Arial" w:cs="Arial"/>
          <w:b/>
          <w:color w:val="000000"/>
        </w:rPr>
        <w:lastRenderedPageBreak/>
        <w:t xml:space="preserve">Multa UVB = </w:t>
      </w:r>
      <w:r w:rsidR="00295A9B" w:rsidRPr="00295A9B">
        <w:rPr>
          <w:rFonts w:ascii="Arial" w:eastAsia="Arial" w:hAnsi="Arial" w:cs="Arial"/>
          <w:b/>
          <w:color w:val="000000"/>
        </w:rPr>
        <w:t>154,85</w:t>
      </w:r>
      <w:r w:rsidR="00295A9B">
        <w:rPr>
          <w:rFonts w:ascii="Arial" w:eastAsia="Arial" w:hAnsi="Arial" w:cs="Arial"/>
          <w:b/>
          <w:color w:val="000000"/>
        </w:rPr>
        <w:t xml:space="preserve"> </w:t>
      </w:r>
      <w:r w:rsidR="00295A9B" w:rsidRPr="00295A9B">
        <w:rPr>
          <w:rFonts w:ascii="Arial" w:eastAsia="Arial" w:hAnsi="Arial" w:cs="Arial"/>
          <w:b/>
          <w:color w:val="000000"/>
        </w:rPr>
        <w:t>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295A9B">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la señora HEIDY ANDREA QUINTERO FONSECA, identificada con cédula de ciudadanía 52.494.079, una sanción pecuniaria por un valor de </w:t>
      </w:r>
      <w:r w:rsidR="00295A9B" w:rsidRPr="00295A9B">
        <w:rPr>
          <w:rFonts w:ascii="Arial" w:eastAsia="Arial" w:hAnsi="Arial" w:cs="Arial"/>
          <w:b/>
          <w:color w:val="000000"/>
        </w:rPr>
        <w:t xml:space="preserve">UN MILLÓN SEISCIENTOS NOVENTA Y CINCO MIL SETECIENTOS TREINTA </w:t>
      </w:r>
      <w:r w:rsidR="00295A9B">
        <w:rPr>
          <w:rFonts w:ascii="Arial" w:eastAsia="Arial" w:hAnsi="Arial" w:cs="Arial"/>
          <w:b/>
          <w:color w:val="000000"/>
        </w:rPr>
        <w:t>PESOS MONEDA CORRIENTE (</w:t>
      </w:r>
      <w:r w:rsidR="00295A9B" w:rsidRPr="00295A9B">
        <w:rPr>
          <w:rFonts w:ascii="Arial" w:eastAsia="Arial" w:hAnsi="Arial" w:cs="Arial"/>
          <w:b/>
          <w:color w:val="000000"/>
        </w:rPr>
        <w:t>$ 1.695.730</w:t>
      </w:r>
      <w:r w:rsidR="00295A9B">
        <w:rPr>
          <w:rFonts w:ascii="Arial" w:eastAsia="Arial" w:hAnsi="Arial" w:cs="Arial"/>
          <w:b/>
          <w:color w:val="000000"/>
        </w:rPr>
        <w:t>)</w:t>
      </w:r>
      <w:r w:rsidR="00295A9B">
        <w:rPr>
          <w:rFonts w:ascii="Arial" w:eastAsia="Arial" w:hAnsi="Arial" w:cs="Arial"/>
          <w:b/>
          <w:color w:val="000000"/>
        </w:rPr>
        <w:t xml:space="preserve"> </w:t>
      </w:r>
      <w:r>
        <w:rPr>
          <w:rFonts w:ascii="Arial" w:eastAsia="Arial" w:hAnsi="Arial" w:cs="Arial"/>
          <w:color w:val="000000"/>
        </w:rPr>
        <w:t xml:space="preserve">equivalentes a </w:t>
      </w:r>
      <w:r w:rsidR="00295A9B" w:rsidRPr="00295A9B">
        <w:rPr>
          <w:rFonts w:ascii="Arial" w:eastAsia="Arial" w:hAnsi="Arial" w:cs="Arial"/>
          <w:color w:val="000000"/>
        </w:rPr>
        <w:t xml:space="preserve"> </w:t>
      </w:r>
      <w:r w:rsidR="00295A9B" w:rsidRPr="00295A9B">
        <w:rPr>
          <w:rFonts w:ascii="Arial" w:eastAsia="Arial" w:hAnsi="Arial" w:cs="Arial"/>
          <w:b/>
          <w:color w:val="000000"/>
        </w:rPr>
        <w:t>154,85</w:t>
      </w:r>
      <w:r w:rsidR="00295A9B">
        <w:rPr>
          <w:rFonts w:ascii="Arial" w:eastAsia="Arial" w:hAnsi="Arial" w:cs="Arial"/>
          <w:b/>
          <w:color w:val="000000"/>
        </w:rPr>
        <w:t xml:space="preserve"> </w:t>
      </w:r>
      <w:r w:rsidRPr="00295A9B">
        <w:rPr>
          <w:rFonts w:ascii="Arial" w:eastAsia="Arial" w:hAnsi="Arial" w:cs="Arial"/>
          <w:b/>
          <w:color w:val="000000"/>
        </w:rPr>
        <w:t>UVB</w:t>
      </w:r>
      <w:r>
        <w:rPr>
          <w:rFonts w:ascii="Arial" w:eastAsia="Arial" w:hAnsi="Arial" w:cs="Arial"/>
          <w:color w:val="000000"/>
        </w:rPr>
        <w:t xml:space="preserve"> de acuerdo con la aplicación del modelo matemático de la Resolución MAVDT 2086 de 2010, por las infracciones señaladas en el Auto  04164 del 19 de noviembre 2020.</w:t>
      </w:r>
    </w:p>
    <w:p w:rsidR="00BB600E" w:rsidRDefault="00BB600E">
      <w:pPr>
        <w:spacing w:line="360" w:lineRule="auto"/>
        <w:jc w:val="both"/>
        <w:rPr>
          <w:rFonts w:ascii="Arial" w:eastAsia="Arial" w:hAnsi="Arial" w:cs="Arial"/>
        </w:rPr>
      </w:pPr>
    </w:p>
    <w:p w:rsidR="00BB600E" w:rsidRDefault="00B277E4" w:rsidP="00295A9B">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Se recomienda al grupo jurídico se analicen las observaciones de carácter técnico establecidas en el presente informe. Para adoptar la decisión que corresponda dentro del proceso sancionatorio.</w:t>
      </w:r>
    </w:p>
    <w:p w:rsidR="00BB600E" w:rsidRDefault="00BB600E">
      <w:pPr>
        <w:pBdr>
          <w:top w:val="nil"/>
          <w:left w:val="nil"/>
          <w:bottom w:val="nil"/>
          <w:right w:val="nil"/>
          <w:between w:val="nil"/>
        </w:pBdr>
        <w:ind w:left="720"/>
        <w:rPr>
          <w:rFonts w:ascii="Arial" w:eastAsia="Arial" w:hAnsi="Arial" w:cs="Arial"/>
          <w:color w:val="000000"/>
        </w:rPr>
      </w:pPr>
    </w:p>
    <w:p w:rsidR="00BB600E" w:rsidRDefault="00BB600E">
      <w:pPr>
        <w:tabs>
          <w:tab w:val="left" w:pos="567"/>
        </w:tabs>
        <w:rPr>
          <w:rFonts w:ascii="Arial" w:eastAsia="Arial" w:hAnsi="Arial" w:cs="Arial"/>
        </w:rPr>
      </w:pPr>
      <w:bookmarkStart w:id="9" w:name="_GoBack"/>
      <w:bookmarkEnd w:id="9"/>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B20" w:rsidRDefault="00892B20">
      <w:r>
        <w:separator/>
      </w:r>
    </w:p>
  </w:endnote>
  <w:endnote w:type="continuationSeparator" w:id="0">
    <w:p w:rsidR="00892B20" w:rsidRDefault="0089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8F4695">
      <w:rPr>
        <w:noProof/>
        <w:color w:val="000000"/>
      </w:rPr>
      <w:t>16</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892B20">
            <w:rPr>
              <w:color w:val="000000"/>
              <w:sz w:val="20"/>
              <w:szCs w:val="20"/>
            </w:rPr>
            <w:fldChar w:fldCharType="begin"/>
          </w:r>
          <w:r w:rsidR="00892B20">
            <w:rPr>
              <w:color w:val="000000"/>
              <w:sz w:val="20"/>
              <w:szCs w:val="20"/>
            </w:rPr>
            <w:instrText xml:space="preserve"> </w:instrText>
          </w:r>
          <w:r w:rsidR="00892B20">
            <w:rPr>
              <w:color w:val="000000"/>
              <w:sz w:val="20"/>
              <w:szCs w:val="20"/>
            </w:rPr>
            <w:instrText>INCLUDEPICTURE  "ooxWord://media/image1.JPEG" \* MERGEFORMATINET</w:instrText>
          </w:r>
          <w:r w:rsidR="00892B20">
            <w:rPr>
              <w:color w:val="000000"/>
              <w:sz w:val="20"/>
              <w:szCs w:val="20"/>
            </w:rPr>
            <w:instrText xml:space="preserve"> </w:instrText>
          </w:r>
          <w:r w:rsidR="00892B20">
            <w:rPr>
              <w:color w:val="000000"/>
              <w:sz w:val="20"/>
              <w:szCs w:val="20"/>
            </w:rPr>
            <w:fldChar w:fldCharType="separate"/>
          </w:r>
          <w:r w:rsidR="007C4698">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892B2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892B20">
            <w:rPr>
              <w:color w:val="000000"/>
              <w:sz w:val="20"/>
              <w:szCs w:val="20"/>
            </w:rPr>
            <w:fldChar w:fldCharType="begin"/>
          </w:r>
          <w:r w:rsidR="00892B20">
            <w:rPr>
              <w:color w:val="000000"/>
              <w:sz w:val="20"/>
              <w:szCs w:val="20"/>
            </w:rPr>
            <w:instrText xml:space="preserve"> </w:instrText>
          </w:r>
          <w:r w:rsidR="00892B20">
            <w:rPr>
              <w:color w:val="000000"/>
              <w:sz w:val="20"/>
              <w:szCs w:val="20"/>
            </w:rPr>
            <w:instrText>INCLUDEPICTURE  "ooxWord://media/image2.JPEG" \* MERGEFORMATINET</w:instrText>
          </w:r>
          <w:r w:rsidR="00892B20">
            <w:rPr>
              <w:color w:val="000000"/>
              <w:sz w:val="20"/>
              <w:szCs w:val="20"/>
            </w:rPr>
            <w:instrText xml:space="preserve"> </w:instrText>
          </w:r>
          <w:r w:rsidR="00892B20">
            <w:rPr>
              <w:color w:val="000000"/>
              <w:sz w:val="20"/>
              <w:szCs w:val="20"/>
            </w:rPr>
            <w:fldChar w:fldCharType="separate"/>
          </w:r>
          <w:r w:rsidR="007C4698">
            <w:rPr>
              <w:color w:val="000000"/>
              <w:sz w:val="20"/>
              <w:szCs w:val="20"/>
            </w:rPr>
            <w:pict>
              <v:shape id="_x0000_i1027" type="#_x0000_t75" style="width:123pt;height:65.4pt">
                <v:imagedata r:id="rId3" r:href="rId4"/>
              </v:shape>
            </w:pict>
          </w:r>
          <w:r w:rsidR="00892B2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B20" w:rsidRDefault="00892B20">
      <w:r>
        <w:separator/>
      </w:r>
    </w:p>
  </w:footnote>
  <w:footnote w:type="continuationSeparator" w:id="0">
    <w:p w:rsidR="00892B20" w:rsidRDefault="00892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892B20">
            <w:rPr>
              <w:color w:val="000000"/>
              <w:sz w:val="20"/>
              <w:szCs w:val="20"/>
            </w:rPr>
            <w:fldChar w:fldCharType="begin"/>
          </w:r>
          <w:r w:rsidR="00892B20">
            <w:rPr>
              <w:color w:val="000000"/>
              <w:sz w:val="20"/>
              <w:szCs w:val="20"/>
            </w:rPr>
            <w:instrText xml:space="preserve"> </w:instrText>
          </w:r>
          <w:r w:rsidR="00892B20">
            <w:rPr>
              <w:color w:val="000000"/>
              <w:sz w:val="20"/>
              <w:szCs w:val="20"/>
            </w:rPr>
            <w:instrText>INCLUDEPICTURE  "ooxWord://media/image1.JPEG" \* MERGEFOR</w:instrText>
          </w:r>
          <w:r w:rsidR="00892B20">
            <w:rPr>
              <w:color w:val="000000"/>
              <w:sz w:val="20"/>
              <w:szCs w:val="20"/>
            </w:rPr>
            <w:instrText>MATINET</w:instrText>
          </w:r>
          <w:r w:rsidR="00892B20">
            <w:rPr>
              <w:color w:val="000000"/>
              <w:sz w:val="20"/>
              <w:szCs w:val="20"/>
            </w:rPr>
            <w:instrText xml:space="preserve"> </w:instrText>
          </w:r>
          <w:r w:rsidR="00892B20">
            <w:rPr>
              <w:color w:val="000000"/>
              <w:sz w:val="20"/>
              <w:szCs w:val="20"/>
            </w:rPr>
            <w:fldChar w:fldCharType="separate"/>
          </w:r>
          <w:r w:rsidR="00892B20">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892B20">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193C38"/>
    <w:rsid w:val="001A0AB2"/>
    <w:rsid w:val="001D3CAC"/>
    <w:rsid w:val="00203EC8"/>
    <w:rsid w:val="002351FA"/>
    <w:rsid w:val="00295A9B"/>
    <w:rsid w:val="00577AEE"/>
    <w:rsid w:val="007C4698"/>
    <w:rsid w:val="008509E9"/>
    <w:rsid w:val="00892B20"/>
    <w:rsid w:val="008F4695"/>
    <w:rsid w:val="00A8598B"/>
    <w:rsid w:val="00B277E4"/>
    <w:rsid w:val="00BB600E"/>
    <w:rsid w:val="00BF7DD7"/>
    <w:rsid w:val="00DD7AD9"/>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16</Pages>
  <Words>3091</Words>
  <Characters>17002</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12</cp:revision>
  <dcterms:created xsi:type="dcterms:W3CDTF">2024-04-09T01:59:00Z</dcterms:created>
  <dcterms:modified xsi:type="dcterms:W3CDTF">2025-01-08T16:12:00Z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